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81136" w14:textId="77777777" w:rsidR="00D97533" w:rsidRDefault="00D97533">
      <w:pPr>
        <w:wordWrap w:val="0"/>
        <w:jc w:val="right"/>
        <w:rPr>
          <w:rFonts w:ascii="ＭＳ 明朝" w:hAnsi="ＭＳ 明朝"/>
        </w:rPr>
      </w:pPr>
      <w:r>
        <w:rPr>
          <w:rFonts w:ascii="ＭＳ 明朝" w:hAnsi="ＭＳ 明朝" w:hint="eastAsia"/>
          <w:b/>
          <w:bCs/>
          <w:sz w:val="48"/>
        </w:rPr>
        <w:t xml:space="preserve">　　　　　　　</w:t>
      </w:r>
    </w:p>
    <w:p w14:paraId="5849026F" w14:textId="77777777" w:rsidR="00D97533" w:rsidRPr="000020E5" w:rsidRDefault="000020E5">
      <w:pPr>
        <w:rPr>
          <w:rFonts w:ascii="ＭＳ ゴシック" w:eastAsia="ＭＳ ゴシック" w:hAnsi="ＭＳ ゴシック"/>
          <w:sz w:val="28"/>
          <w:szCs w:val="28"/>
        </w:rPr>
      </w:pPr>
      <w:r w:rsidRPr="000020E5">
        <w:rPr>
          <w:rFonts w:ascii="ＭＳ ゴシック" w:eastAsia="ＭＳ ゴシック" w:hAnsi="ＭＳ ゴシック" w:hint="eastAsia"/>
          <w:b/>
          <w:bCs/>
          <w:sz w:val="28"/>
          <w:szCs w:val="28"/>
        </w:rPr>
        <w:t>統計表利用上の注意</w:t>
      </w:r>
      <w:r w:rsidR="001E60E4">
        <w:rPr>
          <w:rFonts w:ascii="ＭＳ ゴシック" w:eastAsia="ＭＳ ゴシック" w:hAnsi="ＭＳ ゴシック" w:hint="eastAsia"/>
          <w:b/>
          <w:bCs/>
          <w:sz w:val="28"/>
          <w:szCs w:val="28"/>
        </w:rPr>
        <w:t>事項等</w:t>
      </w:r>
    </w:p>
    <w:p w14:paraId="03EF308C" w14:textId="77777777" w:rsidR="00D97533" w:rsidRDefault="00D97533">
      <w:pPr>
        <w:rPr>
          <w:rFonts w:ascii="ＭＳ 明朝" w:hAnsi="ＭＳ 明朝"/>
        </w:rPr>
      </w:pPr>
    </w:p>
    <w:p w14:paraId="0A2624A2" w14:textId="58747D26" w:rsidR="000020E5" w:rsidRDefault="00D97533">
      <w:pPr>
        <w:rPr>
          <w:rFonts w:ascii="ＭＳ 明朝" w:hAnsi="ＭＳ 明朝"/>
        </w:rPr>
      </w:pPr>
      <w:r>
        <w:rPr>
          <w:rFonts w:ascii="ＭＳ 明朝" w:hAnsi="ＭＳ 明朝" w:hint="eastAsia"/>
        </w:rPr>
        <w:t xml:space="preserve">１　</w:t>
      </w:r>
      <w:r w:rsidR="000020E5">
        <w:rPr>
          <w:rFonts w:ascii="ＭＳ 明朝" w:hAnsi="ＭＳ 明朝" w:hint="eastAsia"/>
        </w:rPr>
        <w:t>本書は、原則として、</w:t>
      </w:r>
      <w:r w:rsidR="00FA39F0">
        <w:rPr>
          <w:rFonts w:ascii="ＭＳ 明朝" w:hAnsi="ＭＳ 明朝" w:hint="eastAsia"/>
        </w:rPr>
        <w:t>令和</w:t>
      </w:r>
      <w:r w:rsidR="00903802">
        <w:rPr>
          <w:rFonts w:ascii="ＭＳ 明朝" w:hAnsi="ＭＳ 明朝" w:hint="eastAsia"/>
        </w:rPr>
        <w:t>７</w:t>
      </w:r>
      <w:r w:rsidR="000020E5">
        <w:rPr>
          <w:rFonts w:ascii="ＭＳ 明朝" w:hAnsi="ＭＳ 明朝" w:hint="eastAsia"/>
        </w:rPr>
        <w:t>年12月31日までに入手した原資料により編集した。</w:t>
      </w:r>
    </w:p>
    <w:p w14:paraId="7458100C" w14:textId="77777777" w:rsidR="00D97533" w:rsidRDefault="006D5EC7">
      <w:pPr>
        <w:rPr>
          <w:rFonts w:ascii="ＭＳ 明朝" w:hAnsi="ＭＳ 明朝"/>
        </w:rPr>
      </w:pPr>
      <w:r>
        <w:rPr>
          <w:rFonts w:ascii="ＭＳ 明朝" w:hAnsi="ＭＳ 明朝" w:hint="eastAsia"/>
        </w:rPr>
        <w:t>２</w:t>
      </w:r>
      <w:r w:rsidR="00D97533">
        <w:rPr>
          <w:rFonts w:ascii="ＭＳ 明朝" w:hAnsi="ＭＳ 明朝" w:hint="eastAsia"/>
        </w:rPr>
        <w:t xml:space="preserve">　各統計表に関する利用上の注意については、各章の冒頭及び各統計表の注記で示した。</w:t>
      </w:r>
    </w:p>
    <w:p w14:paraId="716C9B36" w14:textId="77777777" w:rsidR="00D97533" w:rsidRDefault="006D5EC7">
      <w:pPr>
        <w:pStyle w:val="a5"/>
        <w:rPr>
          <w:rFonts w:ascii="ＭＳ 明朝" w:hAnsi="ＭＳ 明朝"/>
        </w:rPr>
      </w:pPr>
      <w:r>
        <w:rPr>
          <w:rFonts w:ascii="ＭＳ 明朝" w:hAnsi="ＭＳ 明朝" w:hint="eastAsia"/>
        </w:rPr>
        <w:t>３</w:t>
      </w:r>
      <w:r w:rsidR="00D97533">
        <w:rPr>
          <w:rFonts w:ascii="ＭＳ 明朝" w:hAnsi="ＭＳ 明朝" w:hint="eastAsia"/>
        </w:rPr>
        <w:t xml:space="preserve">　統計表の表側・表頭等に「年」とあるのは１月から12月までの暦年、「年度」とあるのは４月から翌年３月までの会計年度、○年○月○日現在とあるのは、その期日現在を示す。</w:t>
      </w:r>
    </w:p>
    <w:p w14:paraId="6E8B5462" w14:textId="77777777" w:rsidR="00D97533" w:rsidRDefault="006D5EC7">
      <w:pPr>
        <w:pStyle w:val="a5"/>
        <w:rPr>
          <w:rFonts w:ascii="ＭＳ 明朝" w:hAnsi="ＭＳ 明朝"/>
        </w:rPr>
      </w:pPr>
      <w:r>
        <w:rPr>
          <w:rFonts w:ascii="ＭＳ 明朝" w:hAnsi="ＭＳ 明朝" w:hint="eastAsia"/>
        </w:rPr>
        <w:t>４</w:t>
      </w:r>
      <w:r w:rsidR="00D97533">
        <w:rPr>
          <w:rFonts w:ascii="ＭＳ 明朝" w:hAnsi="ＭＳ 明朝" w:hint="eastAsia"/>
        </w:rPr>
        <w:t xml:space="preserve">　数値の単位未満は四捨五入することを原則とした。したがって、合計の数値と内訳の計とが一致しない場合もある。</w:t>
      </w:r>
    </w:p>
    <w:p w14:paraId="723137D9" w14:textId="77777777" w:rsidR="00D97533" w:rsidRDefault="006D5EC7">
      <w:pPr>
        <w:rPr>
          <w:rFonts w:ascii="ＭＳ 明朝" w:hAnsi="ＭＳ 明朝"/>
        </w:rPr>
      </w:pPr>
      <w:r>
        <w:rPr>
          <w:rFonts w:ascii="ＭＳ 明朝" w:hAnsi="ＭＳ 明朝" w:hint="eastAsia"/>
        </w:rPr>
        <w:t>５</w:t>
      </w:r>
      <w:r w:rsidR="00D97533">
        <w:rPr>
          <w:rFonts w:ascii="ＭＳ 明朝" w:hAnsi="ＭＳ 明朝" w:hint="eastAsia"/>
        </w:rPr>
        <w:t xml:space="preserve">　資料の出所は、各統計表の「資料」欄に原資料作成機関名及び資料名を掲げた。</w:t>
      </w:r>
    </w:p>
    <w:p w14:paraId="65387099" w14:textId="77777777" w:rsidR="00D97533" w:rsidRDefault="006D5EC7">
      <w:pPr>
        <w:rPr>
          <w:rFonts w:ascii="ＭＳ 明朝" w:hAnsi="ＭＳ 明朝"/>
        </w:rPr>
      </w:pPr>
      <w:r>
        <w:rPr>
          <w:rFonts w:ascii="ＭＳ 明朝" w:hAnsi="ＭＳ 明朝" w:hint="eastAsia"/>
        </w:rPr>
        <w:t>６</w:t>
      </w:r>
      <w:r w:rsidR="00D97533">
        <w:rPr>
          <w:rFonts w:ascii="ＭＳ 明朝" w:hAnsi="ＭＳ 明朝" w:hint="eastAsia"/>
        </w:rPr>
        <w:t xml:space="preserve">　統計表中の記号の用法は次のとおりである。</w:t>
      </w:r>
    </w:p>
    <w:p w14:paraId="414485A8" w14:textId="77777777" w:rsidR="00D97533" w:rsidRDefault="00D97533">
      <w:pPr>
        <w:rPr>
          <w:rFonts w:ascii="ＭＳ 明朝" w:hAnsi="ＭＳ 明朝"/>
        </w:rPr>
      </w:pPr>
      <w:r>
        <w:rPr>
          <w:rFonts w:ascii="ＭＳ 明朝" w:hAnsi="ＭＳ 明朝" w:hint="eastAsia"/>
        </w:rPr>
        <w:t xml:space="preserve">　　「0</w:t>
      </w:r>
      <w:r w:rsidR="001C377E">
        <w:rPr>
          <w:rFonts w:ascii="ＭＳ 明朝" w:hAnsi="ＭＳ 明朝" w:hint="eastAsia"/>
        </w:rPr>
        <w:t xml:space="preserve">、0.0」 </w:t>
      </w:r>
      <w:r>
        <w:rPr>
          <w:rFonts w:ascii="ＭＳ 明朝" w:hAnsi="ＭＳ 明朝" w:hint="eastAsia"/>
        </w:rPr>
        <w:t xml:space="preserve">　表章単位に満たないもの</w:t>
      </w:r>
    </w:p>
    <w:p w14:paraId="7CC86355" w14:textId="77777777" w:rsidR="00D97533" w:rsidRDefault="00D97533">
      <w:pPr>
        <w:rPr>
          <w:rFonts w:ascii="ＭＳ 明朝" w:hAnsi="ＭＳ 明朝"/>
        </w:rPr>
      </w:pPr>
      <w:r>
        <w:rPr>
          <w:rFonts w:ascii="ＭＳ 明朝" w:hAnsi="ＭＳ 明朝" w:hint="eastAsia"/>
        </w:rPr>
        <w:t xml:space="preserve">　　「　―　」   皆無または定義上該当数値がないもの</w:t>
      </w:r>
    </w:p>
    <w:p w14:paraId="2E97A3E6" w14:textId="77777777" w:rsidR="00D97533" w:rsidRDefault="00D97533">
      <w:pPr>
        <w:rPr>
          <w:rFonts w:ascii="ＭＳ 明朝" w:hAnsi="ＭＳ 明朝"/>
        </w:rPr>
      </w:pPr>
      <w:r>
        <w:rPr>
          <w:rFonts w:ascii="ＭＳ 明朝" w:hAnsi="ＭＳ 明朝" w:hint="eastAsia"/>
        </w:rPr>
        <w:t xml:space="preserve">　　「　…　」　 不明（数値が得られないもの）</w:t>
      </w:r>
    </w:p>
    <w:p w14:paraId="0A777750" w14:textId="77777777" w:rsidR="00D97533" w:rsidRDefault="00D97533">
      <w:pPr>
        <w:rPr>
          <w:rFonts w:ascii="ＭＳ 明朝" w:hAnsi="ＭＳ 明朝"/>
        </w:rPr>
      </w:pPr>
      <w:r>
        <w:rPr>
          <w:rFonts w:ascii="ＭＳ 明朝" w:hAnsi="ＭＳ 明朝" w:hint="eastAsia"/>
        </w:rPr>
        <w:t xml:space="preserve">　　「  －  」   負数</w:t>
      </w:r>
    </w:p>
    <w:p w14:paraId="2428F9DA" w14:textId="77777777" w:rsidR="00D97533" w:rsidRDefault="00D97533">
      <w:pPr>
        <w:rPr>
          <w:rFonts w:ascii="ＭＳ 明朝" w:hAnsi="ＭＳ 明朝"/>
        </w:rPr>
      </w:pPr>
      <w:r>
        <w:rPr>
          <w:rFonts w:ascii="ＭＳ 明朝" w:hAnsi="ＭＳ 明朝" w:hint="eastAsia"/>
        </w:rPr>
        <w:t xml:space="preserve">　　「  Ｘ　」　 数値が秘匿されているもの</w:t>
      </w:r>
    </w:p>
    <w:p w14:paraId="5305E61A" w14:textId="77777777" w:rsidR="00D97533" w:rsidRPr="001335A6" w:rsidRDefault="006D5EC7">
      <w:pPr>
        <w:ind w:left="178" w:hangingChars="85" w:hanging="178"/>
        <w:rPr>
          <w:rFonts w:ascii="ＭＳ 明朝" w:hAnsi="ＭＳ 明朝"/>
          <w:color w:val="000000"/>
        </w:rPr>
      </w:pPr>
      <w:r>
        <w:rPr>
          <w:rFonts w:ascii="ＭＳ 明朝" w:hAnsi="ＭＳ 明朝" w:hint="eastAsia"/>
        </w:rPr>
        <w:t>７</w:t>
      </w:r>
      <w:r w:rsidR="00D97533">
        <w:rPr>
          <w:rFonts w:ascii="ＭＳ 明朝" w:hAnsi="ＭＳ 明朝" w:hint="eastAsia"/>
        </w:rPr>
        <w:t xml:space="preserve">　</w:t>
      </w:r>
      <w:r w:rsidR="00D97533" w:rsidRPr="001335A6">
        <w:rPr>
          <w:rFonts w:ascii="ＭＳ 明朝" w:hAnsi="ＭＳ 明朝" w:hint="eastAsia"/>
          <w:color w:val="000000"/>
        </w:rPr>
        <w:t>統計表の市町村は、原則として調査時点での市町村名を用いている。</w:t>
      </w:r>
    </w:p>
    <w:p w14:paraId="24595F58" w14:textId="77777777" w:rsidR="00D97533" w:rsidRDefault="006D5EC7">
      <w:pPr>
        <w:ind w:left="178" w:hangingChars="85" w:hanging="178"/>
        <w:rPr>
          <w:rFonts w:ascii="ＭＳ 明朝" w:hAnsi="ＭＳ 明朝"/>
        </w:rPr>
      </w:pPr>
      <w:r>
        <w:rPr>
          <w:rFonts w:ascii="ＭＳ 明朝" w:hAnsi="ＭＳ 明朝" w:hint="eastAsia"/>
        </w:rPr>
        <w:t>８</w:t>
      </w:r>
      <w:r w:rsidR="00D97533">
        <w:rPr>
          <w:rFonts w:ascii="ＭＳ 明朝" w:hAnsi="ＭＳ 明朝" w:hint="eastAsia"/>
        </w:rPr>
        <w:t xml:space="preserve">　この年鑑に収録した統計資料について、さらに詳細な数</w:t>
      </w:r>
      <w:r w:rsidR="00FA39F0">
        <w:rPr>
          <w:rFonts w:ascii="ＭＳ 明朝" w:hAnsi="ＭＳ 明朝" w:hint="eastAsia"/>
        </w:rPr>
        <w:t>値を必要とする場合、あるいは疑義が生じた場合には、岩手県ふるさと振興</w:t>
      </w:r>
      <w:r w:rsidR="00D97533">
        <w:rPr>
          <w:rFonts w:ascii="ＭＳ 明朝" w:hAnsi="ＭＳ 明朝" w:hint="eastAsia"/>
        </w:rPr>
        <w:t>部調査統計課（℡</w:t>
      </w:r>
      <w:r w:rsidR="00CC672D">
        <w:rPr>
          <w:rFonts w:ascii="ＭＳ 明朝" w:hAnsi="ＭＳ 明朝" w:hint="eastAsia"/>
        </w:rPr>
        <w:t>019-629-529</w:t>
      </w:r>
      <w:r w:rsidR="00E30E27">
        <w:rPr>
          <w:rFonts w:ascii="ＭＳ 明朝" w:hAnsi="ＭＳ 明朝" w:hint="eastAsia"/>
        </w:rPr>
        <w:t>9</w:t>
      </w:r>
      <w:r w:rsidR="00D97533">
        <w:rPr>
          <w:rFonts w:ascii="ＭＳ 明朝" w:hAnsi="ＭＳ 明朝" w:hint="eastAsia"/>
        </w:rPr>
        <w:t>）または原資料作成機関へ照会のこと。</w:t>
      </w:r>
    </w:p>
    <w:p w14:paraId="13AB7C07" w14:textId="77777777" w:rsidR="00D97533" w:rsidRDefault="0000397B">
      <w:pPr>
        <w:ind w:left="178" w:hangingChars="85" w:hanging="178"/>
        <w:rPr>
          <w:rFonts w:ascii="ＭＳ 明朝" w:hAnsi="ＭＳ 明朝"/>
        </w:rPr>
      </w:pPr>
      <w:r>
        <w:rPr>
          <w:rFonts w:ascii="ＭＳ 明朝" w:hAnsi="ＭＳ 明朝" w:hint="eastAsia"/>
        </w:rPr>
        <w:t xml:space="preserve">　　なお、掲載のデータは</w:t>
      </w:r>
      <w:r w:rsidR="00A82E7A">
        <w:rPr>
          <w:rFonts w:ascii="ＭＳ 明朝" w:hAnsi="ＭＳ 明朝" w:hint="eastAsia"/>
        </w:rPr>
        <w:t>岩手県ふるさと振興部調査統計課</w:t>
      </w:r>
      <w:r w:rsidR="00D97533">
        <w:rPr>
          <w:rFonts w:ascii="ＭＳ 明朝" w:hAnsi="ＭＳ 明朝" w:hint="eastAsia"/>
        </w:rPr>
        <w:t>ホームページ「いわての統計情報イーハトーブ・データ館」でも閲覧できる。</w:t>
      </w:r>
    </w:p>
    <w:p w14:paraId="34C1CFD7" w14:textId="77777777" w:rsidR="00D97533" w:rsidRPr="00A82E7A" w:rsidRDefault="00D97533">
      <w:pPr>
        <w:rPr>
          <w:rFonts w:ascii="ＭＳ 明朝" w:hAnsi="ＭＳ 明朝"/>
        </w:rPr>
      </w:pPr>
    </w:p>
    <w:p w14:paraId="0A4F46E5" w14:textId="77777777" w:rsidR="00D97533" w:rsidRDefault="00D97533">
      <w:pPr>
        <w:rPr>
          <w:rFonts w:ascii="ＭＳ 明朝" w:hAnsi="ＭＳ 明朝"/>
        </w:rPr>
      </w:pPr>
    </w:p>
    <w:p w14:paraId="1E5F863A" w14:textId="6D77E00E" w:rsidR="00D97533" w:rsidRPr="0000397B" w:rsidRDefault="00E94CB9">
      <w:pPr>
        <w:rPr>
          <w:rFonts w:ascii="ＭＳ 明朝" w:hAnsi="ＭＳ 明朝"/>
        </w:rPr>
      </w:pPr>
      <w:r>
        <w:rPr>
          <w:rFonts w:ascii="ＭＳ 明朝" w:hAnsi="ＭＳ 明朝" w:hint="eastAsia"/>
          <w:noProof/>
        </w:rPr>
        <mc:AlternateContent>
          <mc:Choice Requires="wps">
            <w:drawing>
              <wp:anchor distT="0" distB="0" distL="114300" distR="114300" simplePos="0" relativeHeight="251657728" behindDoc="0" locked="0" layoutInCell="1" allowOverlap="1" wp14:anchorId="635ED5DC" wp14:editId="7EC52DB8">
                <wp:simplePos x="0" y="0"/>
                <wp:positionH relativeFrom="column">
                  <wp:posOffset>270510</wp:posOffset>
                </wp:positionH>
                <wp:positionV relativeFrom="paragraph">
                  <wp:posOffset>133985</wp:posOffset>
                </wp:positionV>
                <wp:extent cx="5648325" cy="1390650"/>
                <wp:effectExtent l="0" t="0" r="0" b="0"/>
                <wp:wrapNone/>
                <wp:docPr id="113017543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48325" cy="1390650"/>
                        </a:xfrm>
                        <a:prstGeom prst="rect">
                          <a:avLst/>
                        </a:prstGeom>
                        <a:solidFill>
                          <a:srgbClr val="FFFFFF"/>
                        </a:solidFill>
                        <a:ln w="9525">
                          <a:solidFill>
                            <a:srgbClr val="000000"/>
                          </a:solidFill>
                          <a:miter lim="800000"/>
                          <a:headEnd/>
                          <a:tailEnd/>
                        </a:ln>
                      </wps:spPr>
                      <wps:txbx>
                        <w:txbxContent>
                          <w:p w14:paraId="30598950" w14:textId="77777777" w:rsidR="001E60E4" w:rsidRDefault="001E60E4" w:rsidP="001E60E4">
                            <w:pPr>
                              <w:spacing w:beforeLines="50" w:before="228"/>
                              <w:ind w:firstLineChars="100" w:firstLine="210"/>
                            </w:pPr>
                            <w:r>
                              <w:rPr>
                                <w:rFonts w:hint="eastAsia"/>
                              </w:rPr>
                              <w:t>東日本大震災津波について</w:t>
                            </w:r>
                          </w:p>
                          <w:p w14:paraId="75F58C3D" w14:textId="77777777" w:rsidR="001E60E4" w:rsidRPr="00903802" w:rsidRDefault="001E60E4" w:rsidP="001E60E4">
                            <w:pPr>
                              <w:spacing w:beforeLines="50" w:before="228"/>
                              <w:ind w:leftChars="100" w:left="210" w:firstLineChars="100" w:firstLine="210"/>
                              <w:rPr>
                                <w:rFonts w:ascii="ＭＳ 明朝" w:hAnsi="ＭＳ 明朝"/>
                              </w:rPr>
                            </w:pPr>
                            <w:r>
                              <w:rPr>
                                <w:rFonts w:hint="eastAsia"/>
                              </w:rPr>
                              <w:t>平</w:t>
                            </w:r>
                            <w:r w:rsidRPr="00903802">
                              <w:rPr>
                                <w:rFonts w:ascii="ＭＳ 明朝" w:hAnsi="ＭＳ 明朝" w:hint="eastAsia"/>
                              </w:rPr>
                              <w:t>成23年3月11日に発生した東日本大震災津波における被災地域の情報については、第25章「環境・災害」に掲載しています。（25-99）</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5ED5DC" id="Rectangle 2" o:spid="_x0000_s1026" style="position:absolute;left:0;text-align:left;margin-left:21.3pt;margin-top:10.55pt;width:444.75pt;height:10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">
                <v:textbox inset="5.85pt,.7pt,5.85pt,.7pt">
                  <w:txbxContent>
                    <w:p w14:paraId="30598950" w14:textId="77777777" w:rsidR="001E60E4" w:rsidRDefault="001E60E4" w:rsidP="001E60E4">
                      <w:pPr>
                        <w:spacing w:beforeLines="50" w:before="228"/>
                        <w:ind w:firstLineChars="100" w:firstLine="210"/>
                      </w:pPr>
                      <w:r>
                        <w:rPr>
                          <w:rFonts w:hint="eastAsia"/>
                        </w:rPr>
                        <w:t>東日本大震災津波について</w:t>
                      </w:r>
                    </w:p>
                    <w:p w14:paraId="75F58C3D" w14:textId="77777777" w:rsidR="001E60E4" w:rsidRPr="00903802" w:rsidRDefault="001E60E4" w:rsidP="001E60E4">
                      <w:pPr>
                        <w:spacing w:beforeLines="50" w:before="228"/>
                        <w:ind w:leftChars="100" w:left="210" w:firstLineChars="100" w:firstLine="210"/>
                        <w:rPr>
                          <w:rFonts w:ascii="ＭＳ 明朝" w:hAnsi="ＭＳ 明朝"/>
                        </w:rPr>
                      </w:pPr>
                      <w:r>
                        <w:rPr>
                          <w:rFonts w:hint="eastAsia"/>
                        </w:rPr>
                        <w:t>平</w:t>
                      </w:r>
                      <w:r w:rsidRPr="00903802">
                        <w:rPr>
                          <w:rFonts w:ascii="ＭＳ 明朝" w:hAnsi="ＭＳ 明朝" w:hint="eastAsia"/>
                        </w:rPr>
                        <w:t>成23年3月11日に発生した東日本大震災津波における被災地域の情報については、第25章「環境・災害」に掲載しています。（25-99）</w:t>
                      </w:r>
                    </w:p>
                  </w:txbxContent>
                </v:textbox>
              </v:rect>
            </w:pict>
          </mc:Fallback>
        </mc:AlternateContent>
      </w:r>
    </w:p>
    <w:p w14:paraId="51AD1A0A" w14:textId="77777777" w:rsidR="00D97533" w:rsidRDefault="00D97533">
      <w:pPr>
        <w:rPr>
          <w:rFonts w:ascii="ＭＳ 明朝" w:hAnsi="ＭＳ 明朝"/>
        </w:rPr>
      </w:pPr>
    </w:p>
    <w:p w14:paraId="78CCC998" w14:textId="77777777" w:rsidR="00D97533" w:rsidRDefault="00D97533">
      <w:pPr>
        <w:rPr>
          <w:rFonts w:ascii="ＭＳ 明朝" w:hAnsi="ＭＳ 明朝"/>
        </w:rPr>
      </w:pPr>
    </w:p>
    <w:sectPr w:rsidR="00D97533">
      <w:pgSz w:w="11906" w:h="16838" w:code="9"/>
      <w:pgMar w:top="567" w:right="1134" w:bottom="1134" w:left="1134" w:header="720" w:footer="720" w:gutter="0"/>
      <w:cols w:space="720"/>
      <w:docGrid w:type="lines" w:linePitch="4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B54E8" w14:textId="77777777" w:rsidR="00A32544" w:rsidRDefault="00A32544">
      <w:r>
        <w:separator/>
      </w:r>
    </w:p>
  </w:endnote>
  <w:endnote w:type="continuationSeparator" w:id="0">
    <w:p w14:paraId="5E11E7B4" w14:textId="77777777" w:rsidR="00A32544" w:rsidRDefault="00A32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DC7C4" w14:textId="77777777" w:rsidR="00A32544" w:rsidRDefault="00A32544">
      <w:r>
        <w:separator/>
      </w:r>
    </w:p>
  </w:footnote>
  <w:footnote w:type="continuationSeparator" w:id="0">
    <w:p w14:paraId="0EEEF792" w14:textId="77777777" w:rsidR="00A32544" w:rsidRDefault="00A325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37D30"/>
    <w:multiLevelType w:val="hybridMultilevel"/>
    <w:tmpl w:val="82F8CCB6"/>
    <w:lvl w:ilvl="0" w:tplc="A028AD58">
      <w:start w:val="1"/>
      <w:numFmt w:val="decimal"/>
      <w:lvlText w:val="(%1）"/>
      <w:lvlJc w:val="left"/>
      <w:pPr>
        <w:ind w:left="2445" w:hanging="360"/>
      </w:pPr>
      <w:rPr>
        <w:rFonts w:ascii="ＭＳ 明朝" w:eastAsia="ＭＳ 明朝" w:hAnsi="ＭＳ 明朝" w:cs="Times New Roman"/>
      </w:rPr>
    </w:lvl>
    <w:lvl w:ilvl="1" w:tplc="1CA41064">
      <w:start w:val="4"/>
      <w:numFmt w:val="decimal"/>
      <w:lvlText w:val="(%2)"/>
      <w:lvlJc w:val="left"/>
      <w:pPr>
        <w:ind w:left="2865" w:hanging="360"/>
      </w:pPr>
      <w:rPr>
        <w:rFonts w:hint="default"/>
      </w:rPr>
    </w:lvl>
    <w:lvl w:ilvl="2" w:tplc="04090011" w:tentative="1">
      <w:start w:val="1"/>
      <w:numFmt w:val="decimalEnclosedCircle"/>
      <w:lvlText w:val="%3"/>
      <w:lvlJc w:val="left"/>
      <w:pPr>
        <w:ind w:left="3345" w:hanging="420"/>
      </w:pPr>
    </w:lvl>
    <w:lvl w:ilvl="3" w:tplc="0409000F" w:tentative="1">
      <w:start w:val="1"/>
      <w:numFmt w:val="decimal"/>
      <w:lvlText w:val="%4."/>
      <w:lvlJc w:val="left"/>
      <w:pPr>
        <w:ind w:left="3765" w:hanging="420"/>
      </w:pPr>
    </w:lvl>
    <w:lvl w:ilvl="4" w:tplc="04090017" w:tentative="1">
      <w:start w:val="1"/>
      <w:numFmt w:val="aiueoFullWidth"/>
      <w:lvlText w:val="(%5)"/>
      <w:lvlJc w:val="left"/>
      <w:pPr>
        <w:ind w:left="4185" w:hanging="420"/>
      </w:pPr>
    </w:lvl>
    <w:lvl w:ilvl="5" w:tplc="04090011" w:tentative="1">
      <w:start w:val="1"/>
      <w:numFmt w:val="decimalEnclosedCircle"/>
      <w:lvlText w:val="%6"/>
      <w:lvlJc w:val="left"/>
      <w:pPr>
        <w:ind w:left="4605" w:hanging="420"/>
      </w:pPr>
    </w:lvl>
    <w:lvl w:ilvl="6" w:tplc="0409000F" w:tentative="1">
      <w:start w:val="1"/>
      <w:numFmt w:val="decimal"/>
      <w:lvlText w:val="%7."/>
      <w:lvlJc w:val="left"/>
      <w:pPr>
        <w:ind w:left="5025" w:hanging="420"/>
      </w:pPr>
    </w:lvl>
    <w:lvl w:ilvl="7" w:tplc="04090017" w:tentative="1">
      <w:start w:val="1"/>
      <w:numFmt w:val="aiueoFullWidth"/>
      <w:lvlText w:val="(%8)"/>
      <w:lvlJc w:val="left"/>
      <w:pPr>
        <w:ind w:left="5445" w:hanging="420"/>
      </w:pPr>
    </w:lvl>
    <w:lvl w:ilvl="8" w:tplc="04090011" w:tentative="1">
      <w:start w:val="1"/>
      <w:numFmt w:val="decimalEnclosedCircle"/>
      <w:lvlText w:val="%9"/>
      <w:lvlJc w:val="left"/>
      <w:pPr>
        <w:ind w:left="5865" w:hanging="420"/>
      </w:pPr>
    </w:lvl>
  </w:abstractNum>
  <w:abstractNum w:abstractNumId="1" w15:restartNumberingAfterBreak="0">
    <w:nsid w:val="116870C6"/>
    <w:multiLevelType w:val="hybridMultilevel"/>
    <w:tmpl w:val="83969CF2"/>
    <w:lvl w:ilvl="0" w:tplc="86EA3AFE">
      <w:start w:val="1"/>
      <w:numFmt w:val="decimalEnclosedCircle"/>
      <w:lvlText w:val="%1"/>
      <w:lvlJc w:val="left"/>
      <w:pPr>
        <w:tabs>
          <w:tab w:val="num" w:pos="2250"/>
        </w:tabs>
        <w:ind w:left="2250" w:hanging="360"/>
      </w:pPr>
      <w:rPr>
        <w:rFonts w:hint="eastAsia"/>
      </w:rPr>
    </w:lvl>
    <w:lvl w:ilvl="1" w:tplc="04090017" w:tentative="1">
      <w:start w:val="1"/>
      <w:numFmt w:val="aiueoFullWidth"/>
      <w:lvlText w:val="(%2)"/>
      <w:lvlJc w:val="left"/>
      <w:pPr>
        <w:tabs>
          <w:tab w:val="num" w:pos="2730"/>
        </w:tabs>
        <w:ind w:left="2730" w:hanging="420"/>
      </w:pPr>
    </w:lvl>
    <w:lvl w:ilvl="2" w:tplc="04090011" w:tentative="1">
      <w:start w:val="1"/>
      <w:numFmt w:val="decimalEnclosedCircle"/>
      <w:lvlText w:val="%3"/>
      <w:lvlJc w:val="left"/>
      <w:pPr>
        <w:tabs>
          <w:tab w:val="num" w:pos="3150"/>
        </w:tabs>
        <w:ind w:left="3150" w:hanging="420"/>
      </w:pPr>
    </w:lvl>
    <w:lvl w:ilvl="3" w:tplc="0409000F" w:tentative="1">
      <w:start w:val="1"/>
      <w:numFmt w:val="decimal"/>
      <w:lvlText w:val="%4."/>
      <w:lvlJc w:val="left"/>
      <w:pPr>
        <w:tabs>
          <w:tab w:val="num" w:pos="3570"/>
        </w:tabs>
        <w:ind w:left="3570" w:hanging="420"/>
      </w:pPr>
    </w:lvl>
    <w:lvl w:ilvl="4" w:tplc="04090017" w:tentative="1">
      <w:start w:val="1"/>
      <w:numFmt w:val="aiueoFullWidth"/>
      <w:lvlText w:val="(%5)"/>
      <w:lvlJc w:val="left"/>
      <w:pPr>
        <w:tabs>
          <w:tab w:val="num" w:pos="3990"/>
        </w:tabs>
        <w:ind w:left="3990" w:hanging="420"/>
      </w:pPr>
    </w:lvl>
    <w:lvl w:ilvl="5" w:tplc="04090011" w:tentative="1">
      <w:start w:val="1"/>
      <w:numFmt w:val="decimalEnclosedCircle"/>
      <w:lvlText w:val="%6"/>
      <w:lvlJc w:val="left"/>
      <w:pPr>
        <w:tabs>
          <w:tab w:val="num" w:pos="4410"/>
        </w:tabs>
        <w:ind w:left="4410" w:hanging="420"/>
      </w:pPr>
    </w:lvl>
    <w:lvl w:ilvl="6" w:tplc="0409000F" w:tentative="1">
      <w:start w:val="1"/>
      <w:numFmt w:val="decimal"/>
      <w:lvlText w:val="%7."/>
      <w:lvlJc w:val="left"/>
      <w:pPr>
        <w:tabs>
          <w:tab w:val="num" w:pos="4830"/>
        </w:tabs>
        <w:ind w:left="4830" w:hanging="420"/>
      </w:pPr>
    </w:lvl>
    <w:lvl w:ilvl="7" w:tplc="04090017" w:tentative="1">
      <w:start w:val="1"/>
      <w:numFmt w:val="aiueoFullWidth"/>
      <w:lvlText w:val="(%8)"/>
      <w:lvlJc w:val="left"/>
      <w:pPr>
        <w:tabs>
          <w:tab w:val="num" w:pos="5250"/>
        </w:tabs>
        <w:ind w:left="5250" w:hanging="420"/>
      </w:pPr>
    </w:lvl>
    <w:lvl w:ilvl="8" w:tplc="04090011" w:tentative="1">
      <w:start w:val="1"/>
      <w:numFmt w:val="decimalEnclosedCircle"/>
      <w:lvlText w:val="%9"/>
      <w:lvlJc w:val="left"/>
      <w:pPr>
        <w:tabs>
          <w:tab w:val="num" w:pos="5670"/>
        </w:tabs>
        <w:ind w:left="5670" w:hanging="420"/>
      </w:pPr>
    </w:lvl>
  </w:abstractNum>
  <w:abstractNum w:abstractNumId="2" w15:restartNumberingAfterBreak="0">
    <w:nsid w:val="465154F7"/>
    <w:multiLevelType w:val="hybridMultilevel"/>
    <w:tmpl w:val="13E8174A"/>
    <w:lvl w:ilvl="0" w:tplc="6234BCE4">
      <w:start w:val="1"/>
      <w:numFmt w:val="decimalEnclosedCircle"/>
      <w:lvlText w:val="（%1"/>
      <w:lvlJc w:val="left"/>
      <w:pPr>
        <w:tabs>
          <w:tab w:val="num" w:pos="2310"/>
        </w:tabs>
        <w:ind w:left="2310" w:hanging="420"/>
      </w:pPr>
      <w:rPr>
        <w:rFonts w:hint="eastAsia"/>
      </w:rPr>
    </w:lvl>
    <w:lvl w:ilvl="1" w:tplc="04090017" w:tentative="1">
      <w:start w:val="1"/>
      <w:numFmt w:val="aiueoFullWidth"/>
      <w:lvlText w:val="(%2)"/>
      <w:lvlJc w:val="left"/>
      <w:pPr>
        <w:tabs>
          <w:tab w:val="num" w:pos="2730"/>
        </w:tabs>
        <w:ind w:left="2730" w:hanging="420"/>
      </w:pPr>
    </w:lvl>
    <w:lvl w:ilvl="2" w:tplc="04090011" w:tentative="1">
      <w:start w:val="1"/>
      <w:numFmt w:val="decimalEnclosedCircle"/>
      <w:lvlText w:val="%3"/>
      <w:lvlJc w:val="left"/>
      <w:pPr>
        <w:tabs>
          <w:tab w:val="num" w:pos="3150"/>
        </w:tabs>
        <w:ind w:left="3150" w:hanging="420"/>
      </w:pPr>
    </w:lvl>
    <w:lvl w:ilvl="3" w:tplc="0409000F" w:tentative="1">
      <w:start w:val="1"/>
      <w:numFmt w:val="decimal"/>
      <w:lvlText w:val="%4."/>
      <w:lvlJc w:val="left"/>
      <w:pPr>
        <w:tabs>
          <w:tab w:val="num" w:pos="3570"/>
        </w:tabs>
        <w:ind w:left="3570" w:hanging="420"/>
      </w:pPr>
    </w:lvl>
    <w:lvl w:ilvl="4" w:tplc="04090017" w:tentative="1">
      <w:start w:val="1"/>
      <w:numFmt w:val="aiueoFullWidth"/>
      <w:lvlText w:val="(%5)"/>
      <w:lvlJc w:val="left"/>
      <w:pPr>
        <w:tabs>
          <w:tab w:val="num" w:pos="3990"/>
        </w:tabs>
        <w:ind w:left="3990" w:hanging="420"/>
      </w:pPr>
    </w:lvl>
    <w:lvl w:ilvl="5" w:tplc="04090011" w:tentative="1">
      <w:start w:val="1"/>
      <w:numFmt w:val="decimalEnclosedCircle"/>
      <w:lvlText w:val="%6"/>
      <w:lvlJc w:val="left"/>
      <w:pPr>
        <w:tabs>
          <w:tab w:val="num" w:pos="4410"/>
        </w:tabs>
        <w:ind w:left="4410" w:hanging="420"/>
      </w:pPr>
    </w:lvl>
    <w:lvl w:ilvl="6" w:tplc="0409000F" w:tentative="1">
      <w:start w:val="1"/>
      <w:numFmt w:val="decimal"/>
      <w:lvlText w:val="%7."/>
      <w:lvlJc w:val="left"/>
      <w:pPr>
        <w:tabs>
          <w:tab w:val="num" w:pos="4830"/>
        </w:tabs>
        <w:ind w:left="4830" w:hanging="420"/>
      </w:pPr>
    </w:lvl>
    <w:lvl w:ilvl="7" w:tplc="04090017" w:tentative="1">
      <w:start w:val="1"/>
      <w:numFmt w:val="aiueoFullWidth"/>
      <w:lvlText w:val="(%8)"/>
      <w:lvlJc w:val="left"/>
      <w:pPr>
        <w:tabs>
          <w:tab w:val="num" w:pos="5250"/>
        </w:tabs>
        <w:ind w:left="5250" w:hanging="420"/>
      </w:pPr>
    </w:lvl>
    <w:lvl w:ilvl="8" w:tplc="04090011" w:tentative="1">
      <w:start w:val="1"/>
      <w:numFmt w:val="decimalEnclosedCircle"/>
      <w:lvlText w:val="%9"/>
      <w:lvlJc w:val="left"/>
      <w:pPr>
        <w:tabs>
          <w:tab w:val="num" w:pos="5670"/>
        </w:tabs>
        <w:ind w:left="5670" w:hanging="420"/>
      </w:pPr>
    </w:lvl>
  </w:abstractNum>
  <w:abstractNum w:abstractNumId="3" w15:restartNumberingAfterBreak="0">
    <w:nsid w:val="4F5A7556"/>
    <w:multiLevelType w:val="hybridMultilevel"/>
    <w:tmpl w:val="89A29A28"/>
    <w:lvl w:ilvl="0" w:tplc="8E8E737A">
      <w:start w:val="2"/>
      <w:numFmt w:val="decimal"/>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579025579">
    <w:abstractNumId w:val="3"/>
  </w:num>
  <w:num w:numId="2" w16cid:durableId="2019113943">
    <w:abstractNumId w:val="1"/>
  </w:num>
  <w:num w:numId="3" w16cid:durableId="1780103065">
    <w:abstractNumId w:val="2"/>
  </w:num>
  <w:num w:numId="4" w16cid:durableId="6694546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51"/>
  <w:drawingGridVerticalSpacing w:val="457"/>
  <w:displayHorizontalDrawingGridEvery w:val="0"/>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72D"/>
    <w:rsid w:val="000020E5"/>
    <w:rsid w:val="0000397B"/>
    <w:rsid w:val="00026364"/>
    <w:rsid w:val="0005199F"/>
    <w:rsid w:val="00070A9B"/>
    <w:rsid w:val="00074C9B"/>
    <w:rsid w:val="000A4A2F"/>
    <w:rsid w:val="000B03EB"/>
    <w:rsid w:val="001335A6"/>
    <w:rsid w:val="00170BE7"/>
    <w:rsid w:val="001C377E"/>
    <w:rsid w:val="001E16C9"/>
    <w:rsid w:val="001E60E4"/>
    <w:rsid w:val="0021044D"/>
    <w:rsid w:val="00290863"/>
    <w:rsid w:val="002D1F7B"/>
    <w:rsid w:val="00320E40"/>
    <w:rsid w:val="00340D9B"/>
    <w:rsid w:val="00360782"/>
    <w:rsid w:val="00364DAC"/>
    <w:rsid w:val="00376D6B"/>
    <w:rsid w:val="00395A39"/>
    <w:rsid w:val="003A5FE8"/>
    <w:rsid w:val="003B6DEF"/>
    <w:rsid w:val="003C1671"/>
    <w:rsid w:val="00451358"/>
    <w:rsid w:val="0048602E"/>
    <w:rsid w:val="00494127"/>
    <w:rsid w:val="004A77AE"/>
    <w:rsid w:val="00566D4F"/>
    <w:rsid w:val="005766BD"/>
    <w:rsid w:val="0060645F"/>
    <w:rsid w:val="00694A8E"/>
    <w:rsid w:val="006B18CA"/>
    <w:rsid w:val="006D5EC7"/>
    <w:rsid w:val="00751392"/>
    <w:rsid w:val="00760E04"/>
    <w:rsid w:val="00776A1D"/>
    <w:rsid w:val="007F4F69"/>
    <w:rsid w:val="0080114F"/>
    <w:rsid w:val="00813533"/>
    <w:rsid w:val="00876856"/>
    <w:rsid w:val="008C3628"/>
    <w:rsid w:val="008C3735"/>
    <w:rsid w:val="00903802"/>
    <w:rsid w:val="009076AE"/>
    <w:rsid w:val="00937799"/>
    <w:rsid w:val="00946146"/>
    <w:rsid w:val="00A32544"/>
    <w:rsid w:val="00A82E7A"/>
    <w:rsid w:val="00AE6413"/>
    <w:rsid w:val="00B0663D"/>
    <w:rsid w:val="00B14408"/>
    <w:rsid w:val="00B31B5C"/>
    <w:rsid w:val="00B729E3"/>
    <w:rsid w:val="00B94108"/>
    <w:rsid w:val="00BA1A3E"/>
    <w:rsid w:val="00BA4352"/>
    <w:rsid w:val="00BD52ED"/>
    <w:rsid w:val="00BE4197"/>
    <w:rsid w:val="00C53B6E"/>
    <w:rsid w:val="00C55A2B"/>
    <w:rsid w:val="00C75600"/>
    <w:rsid w:val="00CB733A"/>
    <w:rsid w:val="00CC2C9A"/>
    <w:rsid w:val="00CC672D"/>
    <w:rsid w:val="00CD0CA1"/>
    <w:rsid w:val="00D4059A"/>
    <w:rsid w:val="00D61B87"/>
    <w:rsid w:val="00D71CCE"/>
    <w:rsid w:val="00D77147"/>
    <w:rsid w:val="00D97533"/>
    <w:rsid w:val="00DC17FA"/>
    <w:rsid w:val="00DC6381"/>
    <w:rsid w:val="00E072AC"/>
    <w:rsid w:val="00E30E27"/>
    <w:rsid w:val="00E5501E"/>
    <w:rsid w:val="00E94CB9"/>
    <w:rsid w:val="00ED7B8B"/>
    <w:rsid w:val="00F07CC2"/>
    <w:rsid w:val="00F370F8"/>
    <w:rsid w:val="00F76F2D"/>
    <w:rsid w:val="00FA39F0"/>
    <w:rsid w:val="00FC6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5CE91D0F"/>
  <w15:chartTrackingRefBased/>
  <w15:docId w15:val="{988A3767-8BFD-45D4-A8AA-90B483671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rPr>
      <w:color w:val="0000FF"/>
      <w:u w:val="single"/>
    </w:rPr>
  </w:style>
  <w:style w:type="paragraph" w:styleId="a4">
    <w:name w:val="Date"/>
    <w:basedOn w:val="a"/>
    <w:next w:val="a"/>
    <w:semiHidden/>
  </w:style>
  <w:style w:type="paragraph" w:styleId="a5">
    <w:name w:val="Body Text Indent"/>
    <w:basedOn w:val="a"/>
    <w:semiHidden/>
    <w:pPr>
      <w:ind w:left="178" w:hangingChars="85" w:hanging="178"/>
    </w:pPr>
  </w:style>
  <w:style w:type="character" w:styleId="a6">
    <w:name w:val="FollowedHyperlink"/>
    <w:semiHidden/>
    <w:rPr>
      <w:color w:val="800080"/>
      <w:u w:val="single"/>
    </w:rPr>
  </w:style>
  <w:style w:type="paragraph" w:styleId="a7">
    <w:name w:val="header"/>
    <w:basedOn w:val="a"/>
    <w:unhideWhenUsed/>
    <w:pPr>
      <w:tabs>
        <w:tab w:val="center" w:pos="4252"/>
        <w:tab w:val="right" w:pos="8504"/>
      </w:tabs>
      <w:snapToGrid w:val="0"/>
    </w:pPr>
  </w:style>
  <w:style w:type="character" w:customStyle="1" w:styleId="a8">
    <w:name w:val="ヘッダー (文字)"/>
    <w:semiHidden/>
    <w:rPr>
      <w:kern w:val="2"/>
      <w:sz w:val="21"/>
    </w:rPr>
  </w:style>
  <w:style w:type="paragraph" w:styleId="a9">
    <w:name w:val="footer"/>
    <w:basedOn w:val="a"/>
    <w:unhideWhenUsed/>
    <w:pPr>
      <w:tabs>
        <w:tab w:val="center" w:pos="4252"/>
        <w:tab w:val="right" w:pos="8504"/>
      </w:tabs>
      <w:snapToGrid w:val="0"/>
    </w:pPr>
  </w:style>
  <w:style w:type="character" w:customStyle="1" w:styleId="aa">
    <w:name w:val="フッター (文字)"/>
    <w:semiHidden/>
    <w:rPr>
      <w:kern w:val="2"/>
      <w:sz w:val="21"/>
    </w:rPr>
  </w:style>
  <w:style w:type="paragraph" w:styleId="ab">
    <w:name w:val="Balloon Text"/>
    <w:basedOn w:val="a"/>
    <w:link w:val="ac"/>
    <w:uiPriority w:val="99"/>
    <w:semiHidden/>
    <w:unhideWhenUsed/>
    <w:rsid w:val="0000397B"/>
    <w:rPr>
      <w:rFonts w:ascii="Arial" w:eastAsia="ＭＳ ゴシック" w:hAnsi="Arial"/>
      <w:sz w:val="18"/>
      <w:szCs w:val="18"/>
    </w:rPr>
  </w:style>
  <w:style w:type="character" w:customStyle="1" w:styleId="ac">
    <w:name w:val="吹き出し (文字)"/>
    <w:link w:val="ab"/>
    <w:uiPriority w:val="99"/>
    <w:semiHidden/>
    <w:rsid w:val="0000397B"/>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533</Words>
  <Characters>89</Characters>
  <Application>Microsoft Office Word</Application>
  <DocSecurity>0</DocSecurity>
  <Lines>1</Lines>
  <Paragraphs>1</Paragraphs>
  <ScaleCrop>false</ScaleCrop>
  <Company/>
  <LinksUpToDate>false</LinksUpToDate>
  <CharactersWithSpaces>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調査統計課　統計情報担当</cp:lastModifiedBy>
  <cp:revision>2</cp:revision>
  <dcterms:created xsi:type="dcterms:W3CDTF">2026-03-16T09:09:00Z</dcterms:created>
  <dcterms:modified xsi:type="dcterms:W3CDTF">2026-03-16T09:13:00Z</dcterms:modified>
</cp:coreProperties>
</file>